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4A1" w:rsidRDefault="00B13FB2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</w:pP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ОТВЕТЫ ГИТ в Р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еспублике Дагестан </w:t>
      </w: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 на поступившие вопросы к публичным слушаниям по правоприменительной практике за </w:t>
      </w:r>
      <w:r w:rsidR="00FB37C4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3</w:t>
      </w:r>
      <w:r w:rsidR="009730AA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-й</w:t>
      </w: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 квартал 201</w:t>
      </w:r>
      <w:r w:rsidR="005544A1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8</w:t>
      </w: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 года.</w:t>
      </w:r>
      <w:r w:rsidR="005544A1" w:rsidRPr="005544A1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 </w:t>
      </w:r>
    </w:p>
    <w:p w:rsidR="009730AA" w:rsidRPr="00B13FB2" w:rsidRDefault="009730AA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1</w:t>
      </w: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Где можно увидеть статистику и анализ озвученный на мероприятии?</w:t>
      </w:r>
    </w:p>
    <w:p w:rsidR="009730AA" w:rsidRDefault="009730AA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Информация размещена на сайте Государственной инспекции труда в Республике </w:t>
      </w:r>
      <w:r>
        <w:rPr>
          <w:rFonts w:ascii="SegoeUIRegular" w:eastAsia="Times New Roman" w:hAnsi="SegoeUIRegular" w:cs="Times New Roman"/>
          <w:color w:val="333333"/>
          <w:sz w:val="20"/>
          <w:szCs w:val="20"/>
        </w:rPr>
        <w:t>Дагестан</w:t>
      </w: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по адресу: git</w:t>
      </w:r>
      <w:r>
        <w:rPr>
          <w:rFonts w:ascii="SegoeUIRegular" w:eastAsia="Times New Roman" w:hAnsi="SegoeUIRegular" w:cs="Times New Roman"/>
          <w:color w:val="333333"/>
          <w:sz w:val="20"/>
          <w:szCs w:val="20"/>
        </w:rPr>
        <w:t>05</w:t>
      </w: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.rostrud.ru в разделе «Профилактика нарушений» «ПУБЛИЧНЫЕ ОБСУЖДЕНИЯ».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2</w:t>
      </w: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Легализация трудовых отношений?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со статьей 16 Трудового Кодекса РФ (далее — ТК РФ) трудовые отношения возникают между работником и работодателем на основании трудового договора, заключаемого ими в соответствии с Трудовым Кодексом РФ.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случаях и порядке, которые установлены трудовым законодательством и иными нормативными правовыми актами, содержащими нормы трудового права, или уставом (положением) организации, трудовые отношения возникают на основании трудового договора в результате: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избрания на должность;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избрания по конкурсу на замещение соответствующей должности;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назначения на должность или утверждения в должности;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направления на работу уполномоченными в соответствии с федеральным законом органами в счет установленной квоты;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судебного решения о заключении трудового договора;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признания отношений, связанных с использованием личного труда и возникших на основании гражданско-правового договора, трудовыми отношениями.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Трудовые отношения между работником и работодателем возникают также на основании фактического допущения работника к работе с </w:t>
      </w: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ведома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или по поручению работодателя или его уполномоченного на это представителя в случае, когда трудовой договор не был надлежащим образом оформлен.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Фактическое допущение работника к работе без </w:t>
      </w: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ведома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или поручения работодателя либо его уполномоченного на это представителя запрещается.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со статьей 67 ТК РФ 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работнику, другой хранится у работодателя. Получение работником экземпляра трудового договора должно подтверждаться подписью работника на экземпляре трудового договора, хранящемся у работодателя.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Трудовой договор, не оформленный в письменной форме, считается заключенным, если работник приступил к работе с </w:t>
      </w: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ведома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или по поручению работодателя или его уполномоченного на это представителя. </w:t>
      </w: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работе, а если отношения, связанные с использованием личного труда, возникли на основании гражданско-правового договора, но впоследствии были признаны трудовыми отношениями, - не позднее трех рабочих дней со дня признания этих отношений трудовыми отношениями, если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иное не установлено судом.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Таким образом, если у работника были трудовые отношения, на основании фактического допущения к работе с ведома или по поручению работодателя, но трудовой договор не был надлежащим образом оформлен, то работнику необходимо лично, либо письменно, либо через законного представителя обратиться в Государственную инспекцию труда в Республике Коми, с учетом предъявляемых к обращению требований согласно Федерального закона № 59-ФЗ, либо в судебные органы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, с подтверждением фактов </w:t>
      </w: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согласно предмета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Вашего обращения. При направлении обращения в форме электронного документа должны быть соблюдены условия авторизации с помощью учетной записи, полученной на портале «</w:t>
      </w:r>
      <w:proofErr w:type="spell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Госуслуг</w:t>
      </w:r>
      <w:proofErr w:type="spell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».</w:t>
      </w:r>
    </w:p>
    <w:p w:rsidR="009730AA" w:rsidRPr="00B13FB2" w:rsidRDefault="00ED32F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3</w:t>
      </w:r>
      <w:r w:rsidR="009730AA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Какие курсы должны пройти уборщики служебных помещений (офисных зданий)?</w:t>
      </w:r>
    </w:p>
    <w:p w:rsidR="009730AA" w:rsidRPr="00B13FB2" w:rsidRDefault="009730AA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В соответствии с Постановлением Минтруда России от 10.11.1992 N 31 (в ред. от 24.11.2008) "Об утверждении тарифно-квалификационных характеристик по общеотраслевым профессиям рабочих" работник принятый по профессии "Уборщик производственных помещений" 2 разряда, "Уборщик служебных помещений" должен знать: правила санитарии и гигиены по содержанию убираемых помещений; устройство и правила эксплуатации обслуживаемого оборудования и приспособлений; правила уборки; назначение и концентрацию дезинфицирующих и моющих средств; правила эксплуатации санитарно-технического оборудования. Учреждения дополнительного профессионального образования предлагают программы профессионального обучения по указанным профессиям. Для более подробной информации Вы вправе обратится по указанному вопросу в органы службы занятости, которые реализуют </w:t>
      </w: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lastRenderedPageBreak/>
        <w:t>право безработных граждан на бесплатное профессиональное обучение и дополнительное профессиональное образование.</w:t>
      </w:r>
    </w:p>
    <w:p w:rsidR="005544A1" w:rsidRPr="005544A1" w:rsidRDefault="005544A1" w:rsidP="00ED32F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13FB2" w:rsidRPr="00B13FB2" w:rsidRDefault="00ED32F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4</w:t>
      </w:r>
      <w:r w:rsidR="00B13FB2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Возможен ли пересмотр «Постановления» (на предупреждение) вынесенное учреждению об административном штрафе на юридическое лицо, если выявлены незначительные нарушения трудового законодательства?</w:t>
      </w:r>
    </w:p>
    <w:p w:rsidR="00B13FB2" w:rsidRPr="00B13FB2" w:rsidRDefault="00B13FB2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Постановление по делу об административном правонарушении может быть обжаловано лицами, указанными в статьях 25.1 - 25.5.1 Кодекса Российской Федерации об административных правонарушениях (далее КоАП РФ), вынесенное должностным лицом - в вышестоящий орган, вышестоящему должностному лицу либо в районный суд по месту рассмотрения дела.</w:t>
      </w:r>
    </w:p>
    <w:p w:rsidR="00B13FB2" w:rsidRDefault="00B13FB2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Постановление по делу об административном правонарушении может быть обжаловано лицами, указанными в статьях 25.1 - 25.5 КоАП РФ, в установленном порядке в течение 10 суток со дня вручения или получения копии постановления, а также опротестовано прокурором в порядке, установленном статьями 30.10 и 30.12 КоАП РФ. По истечении указанного срока не обжалованное и неопротестованное (глава 30 КоАП РФ) постановление вступает в законную силу и обращается к исполнению в порядке, установленном главами 31 - 32 КоАП РФ.</w:t>
      </w:r>
    </w:p>
    <w:p w:rsidR="00FB37C4" w:rsidRPr="00B13FB2" w:rsidRDefault="00ED32F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5</w:t>
      </w:r>
      <w:r w:rsidR="00FB37C4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Можно обойтись без СОУТ рабочих мест офисах с классом 1,2?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со ст. 7, ч. 1 ст. 8 Федерального закона от 28.12.2013 N 426-ФЗ "О специальной оценке условий труда" (далее - Закон N 426-ФЗ) работодатель обязан проводить специальную оценку условий труда (СОУТ).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В случае если в процессе проведения </w:t>
      </w:r>
      <w:proofErr w:type="spell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спецоценки</w:t>
      </w:r>
      <w:proofErr w:type="spell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условий труда не выявлено никаких вредных или опасных факторов, способных навредить здоровью сотрудников, а так же в случае если безопасными признаны несколько рабочих мест, то по ним и нужно отчитаться (ст. 8 Закона № 426-ФЗ) путем подачи декларации в службу по труду и занятости по местонахождению работодателя в течени</w:t>
      </w:r>
      <w:proofErr w:type="gram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и</w:t>
      </w:r>
      <w:proofErr w:type="gram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30 рабочих дней с даты, когда был утвержден отчет о результатах </w:t>
      </w:r>
      <w:proofErr w:type="spell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спецоценки</w:t>
      </w:r>
      <w:proofErr w:type="spell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(п. 5 Порядка, утв. приказом Минтруда России от 7 февраля 2014 г. № 80н).</w:t>
      </w:r>
    </w:p>
    <w:p w:rsidR="00FB37C4" w:rsidRPr="00B13FB2" w:rsidRDefault="00FB37C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Таким образом, работодатель обязан проводить специальную оценку условий труда.</w:t>
      </w:r>
    </w:p>
    <w:p w:rsidR="00ED32F4" w:rsidRPr="00B13FB2" w:rsidRDefault="00ED32F4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6</w:t>
      </w: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 Каким нормативным актом работодателя продлевается действие декларации о специальной оценке условий труда на рабочем месте?</w:t>
      </w:r>
    </w:p>
    <w:p w:rsidR="00ED32F4" w:rsidRPr="00B13FB2" w:rsidRDefault="00ED32F4" w:rsidP="00ED32F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Согласно </w:t>
      </w:r>
      <w:hyperlink r:id="rId5" w:history="1">
        <w:r w:rsidRPr="00B13FB2">
          <w:rPr>
            <w:rFonts w:ascii="Times New Roman" w:eastAsia="Times New Roman" w:hAnsi="Times New Roman" w:cs="Times New Roman"/>
            <w:sz w:val="24"/>
            <w:szCs w:val="24"/>
          </w:rPr>
          <w:t>частям 5</w:t>
        </w:r>
      </w:hyperlink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 и </w:t>
      </w:r>
      <w:hyperlink r:id="rId6" w:history="1">
        <w:r w:rsidRPr="00B13FB2">
          <w:rPr>
            <w:rFonts w:ascii="Times New Roman" w:eastAsia="Times New Roman" w:hAnsi="Times New Roman" w:cs="Times New Roman"/>
            <w:sz w:val="24"/>
            <w:szCs w:val="24"/>
          </w:rPr>
          <w:t>7</w:t>
        </w:r>
        <w:r w:rsidRPr="00B13FB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 </w:t>
        </w:r>
        <w:r w:rsidRPr="00B13FB2">
          <w:rPr>
            <w:rFonts w:ascii="Times New Roman" w:eastAsia="Times New Roman" w:hAnsi="Times New Roman" w:cs="Times New Roman"/>
            <w:sz w:val="24"/>
            <w:szCs w:val="24"/>
          </w:rPr>
          <w:t>статьи 11</w:t>
        </w:r>
      </w:hyperlink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 Федерального закона от 28.12.2013 N 426-ФЗ "О специальной оценке условий труда" по истечении срока действия декларации соответствия условий труда государственным нормативным требованиям охраны труда и в случае отсутствия в период ее действия несчастных случаев на производстве с занятыми на нем работниками (за исключением несчастного случая на производстве, произошедшего по вине третьих лиц) или</w:t>
      </w:r>
      <w:proofErr w:type="gramEnd"/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случаев профессиональных заболеваний, причиной которых явилось воздействие на работников вредных и (или) опасных производственных факторов, срок действия данной декларации считается продленным на следующие пять лет.</w:t>
      </w:r>
    </w:p>
    <w:p w:rsidR="00ED32F4" w:rsidRPr="00B13FB2" w:rsidRDefault="00ED32F4" w:rsidP="00ED32F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п.4 статьи 8 Федерального закона от 28.12.2013 N 426-ФЗ "О специальной оценке условий труда"  (далее по тексту – Федерального закона) специальная оценка условий труда на рабочем месте проводится не реже чем один раз в пять лет, если иное не установлено Федеральным законом.</w:t>
      </w:r>
    </w:p>
    <w:p w:rsidR="00ED32F4" w:rsidRPr="00B13FB2" w:rsidRDefault="00ED32F4" w:rsidP="00ED32F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п.1 и 4  ст.9 Федерального закона для организации и проведения специальной оценки условий труда работодателем образуется комиссия по проведению специальной оценки условий труда (далее - комиссия), число членов которой должно быть нечетным. Комиссию возглавляет работодатель или его представитель.</w:t>
      </w:r>
    </w:p>
    <w:p w:rsidR="00ED32F4" w:rsidRDefault="00ED32F4" w:rsidP="00ED32F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ч.2 ст.15 Федерального закона отчет о проведении специальной оценки условий труда подписывается всеми членами комиссии и утверждается председателем комиссии – этот нормативный акт работодателя и будет являться основанием продления действия декларации, если условия труда на рабочих местах останутся неизменными указанным в декларации.</w:t>
      </w:r>
    </w:p>
    <w:p w:rsidR="005544A1" w:rsidRDefault="005544A1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</w:p>
    <w:p w:rsidR="00B13FB2" w:rsidRPr="00B13FB2" w:rsidRDefault="009730AA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7</w:t>
      </w:r>
      <w:r w:rsidR="00B13FB2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. Какова частота проведения профилактических мероприятий по охране труда в самых </w:t>
      </w: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травм опасных</w:t>
      </w:r>
      <w:r w:rsidR="00B13FB2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 областях экономической деятельности?</w:t>
      </w:r>
    </w:p>
    <w:p w:rsidR="00B13FB2" w:rsidRPr="00B13FB2" w:rsidRDefault="00B13FB2" w:rsidP="00ED32F4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Ежеквартально.</w:t>
      </w:r>
    </w:p>
    <w:p w:rsidR="006D7AF2" w:rsidRDefault="006D7AF2" w:rsidP="005544A1">
      <w:pPr>
        <w:shd w:val="clear" w:color="auto" w:fill="FFFFFF"/>
        <w:spacing w:after="376" w:line="240" w:lineRule="auto"/>
        <w:jc w:val="both"/>
      </w:pPr>
      <w:bookmarkStart w:id="0" w:name="_GoBack"/>
      <w:bookmarkEnd w:id="0"/>
    </w:p>
    <w:sectPr w:rsidR="006D7AF2" w:rsidSect="006D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FB2"/>
    <w:rsid w:val="005544A1"/>
    <w:rsid w:val="006D7AF2"/>
    <w:rsid w:val="00740A73"/>
    <w:rsid w:val="0096518B"/>
    <w:rsid w:val="009730AA"/>
    <w:rsid w:val="00B13FB2"/>
    <w:rsid w:val="00EB3EE9"/>
    <w:rsid w:val="00ED32F4"/>
    <w:rsid w:val="00FB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3F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F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11">
    <w:name w:val="Дата1"/>
    <w:basedOn w:val="a0"/>
    <w:rsid w:val="00B13FB2"/>
  </w:style>
  <w:style w:type="paragraph" w:styleId="a3">
    <w:name w:val="Normal (Web)"/>
    <w:basedOn w:val="a"/>
    <w:uiPriority w:val="99"/>
    <w:semiHidden/>
    <w:unhideWhenUsed/>
    <w:rsid w:val="00B13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13F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3F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F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11">
    <w:name w:val="Дата1"/>
    <w:basedOn w:val="a0"/>
    <w:rsid w:val="00B13FB2"/>
  </w:style>
  <w:style w:type="paragraph" w:styleId="a3">
    <w:name w:val="Normal (Web)"/>
    <w:basedOn w:val="a"/>
    <w:uiPriority w:val="99"/>
    <w:semiHidden/>
    <w:unhideWhenUsed/>
    <w:rsid w:val="00B13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13F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7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FA53BA8B4C53580568496718DD6C7010E3F7A38758BE1D9472C95B5BDB005D84AAE50B04F0FBF8e5W6J" TargetMode="External"/><Relationship Id="rId5" Type="http://schemas.openxmlformats.org/officeDocument/2006/relationships/hyperlink" Target="consultantplus://offline/ref=5FFA53BA8B4C53580568496718DD6C7010E3F7A38758BE1D9472C95B5BDB005D84AAE50B04F0FBF8e5W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4</cp:revision>
  <dcterms:created xsi:type="dcterms:W3CDTF">2018-10-18T05:25:00Z</dcterms:created>
  <dcterms:modified xsi:type="dcterms:W3CDTF">2018-10-18T07:04:00Z</dcterms:modified>
</cp:coreProperties>
</file>